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B6" w:rsidRPr="00E0118E" w:rsidRDefault="00E0118E" w:rsidP="00E0118E">
      <w:pPr>
        <w:jc w:val="right"/>
        <w:rPr>
          <w:rFonts w:ascii="Times New Roman" w:hAnsi="Times New Roman" w:cs="Times New Roman"/>
          <w:b/>
          <w:sz w:val="24"/>
          <w:szCs w:val="24"/>
          <w:u w:val="single"/>
          <w:lang w:val="ro-RO"/>
        </w:rPr>
      </w:pPr>
      <w:r w:rsidRPr="00E0118E">
        <w:rPr>
          <w:rFonts w:ascii="Times New Roman" w:hAnsi="Times New Roman" w:cs="Times New Roman"/>
          <w:b/>
          <w:sz w:val="24"/>
          <w:szCs w:val="24"/>
          <w:u w:val="single"/>
          <w:lang w:val="ro-RO"/>
        </w:rPr>
        <w:t>În atenția managerilor școlari și contabililor !!!</w:t>
      </w:r>
    </w:p>
    <w:p w:rsidR="00E0118E" w:rsidRDefault="00E0118E" w:rsidP="00E0118E">
      <w:pPr>
        <w:jc w:val="right"/>
        <w:rPr>
          <w:rFonts w:ascii="Times New Roman" w:hAnsi="Times New Roman" w:cs="Times New Roman"/>
          <w:sz w:val="24"/>
          <w:szCs w:val="24"/>
          <w:lang w:val="ro-RO"/>
        </w:rPr>
      </w:pPr>
    </w:p>
    <w:p w:rsidR="00A866F3" w:rsidRDefault="00E0118E" w:rsidP="00EE5F58">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E0118E">
        <w:rPr>
          <w:rFonts w:ascii="Times New Roman" w:hAnsi="Times New Roman" w:cs="Times New Roman"/>
          <w:b/>
          <w:sz w:val="24"/>
          <w:szCs w:val="24"/>
          <w:lang w:val="ro-RO"/>
        </w:rPr>
        <w:t xml:space="preserve">Direcția Învățămînt (V.Tonu) </w:t>
      </w:r>
      <w:r w:rsidRPr="008B4E28">
        <w:rPr>
          <w:rFonts w:ascii="Times New Roman" w:hAnsi="Times New Roman" w:cs="Times New Roman"/>
          <w:b/>
          <w:i/>
          <w:sz w:val="24"/>
          <w:szCs w:val="24"/>
          <w:lang w:val="ro-RO"/>
        </w:rPr>
        <w:t>în colaborare cu</w:t>
      </w:r>
      <w:r w:rsidRPr="00E0118E">
        <w:rPr>
          <w:rFonts w:ascii="Times New Roman" w:hAnsi="Times New Roman" w:cs="Times New Roman"/>
          <w:b/>
          <w:sz w:val="24"/>
          <w:szCs w:val="24"/>
          <w:lang w:val="ro-RO"/>
        </w:rPr>
        <w:t xml:space="preserve"> Direcția Generală Finanțe (V.Secu) </w:t>
      </w:r>
      <w:r w:rsidRPr="008B4E28">
        <w:rPr>
          <w:rFonts w:ascii="Times New Roman" w:hAnsi="Times New Roman" w:cs="Times New Roman"/>
          <w:b/>
          <w:sz w:val="24"/>
          <w:szCs w:val="24"/>
          <w:u w:val="single"/>
          <w:lang w:val="ro-RO"/>
        </w:rPr>
        <w:t>solicită</w:t>
      </w:r>
      <w:r w:rsidRPr="00E0118E">
        <w:rPr>
          <w:rFonts w:ascii="Times New Roman" w:hAnsi="Times New Roman" w:cs="Times New Roman"/>
          <w:b/>
          <w:sz w:val="24"/>
          <w:szCs w:val="24"/>
          <w:lang w:val="ro-RO"/>
        </w:rPr>
        <w:t xml:space="preserve"> </w:t>
      </w:r>
      <w:r w:rsidRPr="008B4E28">
        <w:rPr>
          <w:rFonts w:ascii="Times New Roman" w:hAnsi="Times New Roman" w:cs="Times New Roman"/>
          <w:b/>
          <w:i/>
          <w:sz w:val="24"/>
          <w:szCs w:val="24"/>
          <w:lang w:val="ro-RO"/>
        </w:rPr>
        <w:t>ca pe parcursul lunii noiembrie (pîna la data de 20 noiembrie inclusiv) să fie precizat Planul la compartimentul ”Cheltuieli”, inclusiv a Mijloacelor speciale, cu sumele alocate instituțiilor din învățămîntul general prin Deciziile Consiliului raional din 25 martie 2015, 22 septembrie 2015 și 22 octombrie 2015, efectuînd modificările respective în conformitate cu legislația în vigoare.</w:t>
      </w:r>
      <w:r w:rsidRPr="00E0118E">
        <w:rPr>
          <w:rFonts w:ascii="Times New Roman" w:hAnsi="Times New Roman" w:cs="Times New Roman"/>
          <w:sz w:val="24"/>
          <w:szCs w:val="24"/>
          <w:lang w:val="ro-RO"/>
        </w:rPr>
        <w:t xml:space="preserve">  </w:t>
      </w:r>
    </w:p>
    <w:p w:rsidR="008B4E28" w:rsidRDefault="00E0118E" w:rsidP="00EE5F58">
      <w:pPr>
        <w:jc w:val="both"/>
        <w:rPr>
          <w:rFonts w:ascii="Times New Roman" w:hAnsi="Times New Roman" w:cs="Times New Roman"/>
          <w:sz w:val="24"/>
          <w:szCs w:val="24"/>
          <w:lang w:val="ro-RO"/>
        </w:rPr>
      </w:pPr>
      <w:r w:rsidRPr="00E0118E">
        <w:rPr>
          <w:rFonts w:ascii="Times New Roman" w:hAnsi="Times New Roman" w:cs="Times New Roman"/>
          <w:sz w:val="24"/>
          <w:szCs w:val="24"/>
          <w:lang w:val="ro-RO"/>
        </w:rPr>
        <w:t xml:space="preserve"> </w:t>
      </w:r>
    </w:p>
    <w:p w:rsidR="00A866F3" w:rsidRDefault="008B4E28" w:rsidP="00EE5F58">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8B4E28">
        <w:rPr>
          <w:rFonts w:ascii="Times New Roman" w:hAnsi="Times New Roman" w:cs="Times New Roman"/>
          <w:b/>
          <w:sz w:val="24"/>
          <w:szCs w:val="24"/>
          <w:lang w:val="ro-RO"/>
        </w:rPr>
        <w:t>Totodată, ținem să Vă informăm</w:t>
      </w:r>
      <w:r>
        <w:rPr>
          <w:rFonts w:ascii="Times New Roman" w:hAnsi="Times New Roman" w:cs="Times New Roman"/>
          <w:sz w:val="24"/>
          <w:szCs w:val="24"/>
          <w:lang w:val="ro-RO"/>
        </w:rPr>
        <w:t xml:space="preserve">, că în conformitate cu HGRM nr. 868 din 08.10.2014 </w:t>
      </w:r>
      <w:r w:rsidRPr="00A866F3">
        <w:rPr>
          <w:rFonts w:ascii="Times New Roman" w:eastAsia="Times New Roman" w:hAnsi="Times New Roman" w:cs="Times New Roman"/>
          <w:bCs/>
          <w:i/>
          <w:color w:val="000000"/>
          <w:sz w:val="24"/>
          <w:szCs w:val="24"/>
          <w:lang w:val="ro-RO" w:eastAsia="ru-RU"/>
        </w:rPr>
        <w:t>privind finanţarea în bază de cost standard per elev</w:t>
      </w:r>
      <w:r w:rsidRPr="00A866F3">
        <w:rPr>
          <w:rFonts w:ascii="Times New Roman" w:eastAsia="Times New Roman" w:hAnsi="Times New Roman"/>
          <w:bCs/>
          <w:i/>
          <w:color w:val="000000"/>
          <w:sz w:val="24"/>
          <w:szCs w:val="24"/>
          <w:lang w:val="ro-RO" w:eastAsia="ru-RU"/>
        </w:rPr>
        <w:t xml:space="preserve"> </w:t>
      </w:r>
      <w:r w:rsidRPr="00A866F3">
        <w:rPr>
          <w:rFonts w:ascii="Times New Roman" w:eastAsia="Times New Roman" w:hAnsi="Times New Roman" w:cs="Times New Roman"/>
          <w:bCs/>
          <w:i/>
          <w:color w:val="000000"/>
          <w:sz w:val="24"/>
          <w:szCs w:val="24"/>
          <w:lang w:val="ro-RO" w:eastAsia="ru-RU"/>
        </w:rPr>
        <w:t>a instituţiilor de învăţămînt primar şi secundar general din subordinea autorităţilor publice locale de nivelul al doilea</w:t>
      </w:r>
      <w:r w:rsidR="00EE5F58">
        <w:rPr>
          <w:rFonts w:ascii="Times New Roman" w:eastAsia="Times New Roman" w:hAnsi="Times New Roman" w:cs="Times New Roman"/>
          <w:b/>
          <w:bCs/>
          <w:i/>
          <w:color w:val="000000"/>
          <w:sz w:val="24"/>
          <w:szCs w:val="24"/>
          <w:lang w:val="ro-RO" w:eastAsia="ru-RU"/>
        </w:rPr>
        <w:t xml:space="preserve"> –</w:t>
      </w:r>
      <w:r w:rsidR="00A866F3">
        <w:rPr>
          <w:rFonts w:ascii="Times New Roman" w:eastAsia="Times New Roman" w:hAnsi="Times New Roman" w:cs="Times New Roman"/>
          <w:b/>
          <w:bCs/>
          <w:i/>
          <w:color w:val="000000"/>
          <w:sz w:val="24"/>
          <w:szCs w:val="24"/>
          <w:lang w:val="ro-RO" w:eastAsia="ru-RU"/>
        </w:rPr>
        <w:t xml:space="preserve"> toate procurările pe care instituțiile urmează să le efectueze trebuie avizate de către Direcția Învățămînt (inspector-patron, </w:t>
      </w:r>
      <w:r w:rsidR="00EE5F58">
        <w:rPr>
          <w:rFonts w:ascii="Times New Roman" w:eastAsia="Times New Roman" w:hAnsi="Times New Roman" w:cs="Times New Roman"/>
          <w:b/>
          <w:bCs/>
          <w:i/>
          <w:color w:val="000000"/>
          <w:sz w:val="24"/>
          <w:szCs w:val="24"/>
          <w:lang w:val="ro-RO" w:eastAsia="ru-RU"/>
        </w:rPr>
        <w:t>G.Țurcanu – specialist principal și Șefa DÎ, dna V.TONU).</w:t>
      </w:r>
    </w:p>
    <w:p w:rsidR="00A866F3" w:rsidRPr="006360C1" w:rsidRDefault="00EE5F58" w:rsidP="00EE5F58">
      <w:pPr>
        <w:jc w:val="both"/>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ro-RO"/>
        </w:rPr>
        <w:tab/>
      </w:r>
      <w:r w:rsidRPr="00EE5F58">
        <w:rPr>
          <w:rFonts w:ascii="Times New Roman" w:hAnsi="Times New Roman" w:cs="Times New Roman"/>
          <w:b/>
          <w:sz w:val="24"/>
          <w:szCs w:val="24"/>
          <w:lang w:val="ro-RO"/>
        </w:rPr>
        <w:t xml:space="preserve">Anexa </w:t>
      </w:r>
      <w:r>
        <w:rPr>
          <w:rFonts w:ascii="Times New Roman" w:hAnsi="Times New Roman" w:cs="Times New Roman"/>
          <w:b/>
          <w:sz w:val="24"/>
          <w:szCs w:val="24"/>
          <w:lang w:val="ro-RO"/>
        </w:rPr>
        <w:t xml:space="preserve">nr. </w:t>
      </w:r>
      <w:r w:rsidRPr="00EE5F58">
        <w:rPr>
          <w:rFonts w:ascii="Times New Roman" w:hAnsi="Times New Roman" w:cs="Times New Roman"/>
          <w:b/>
          <w:sz w:val="24"/>
          <w:szCs w:val="24"/>
          <w:lang w:val="ro-RO"/>
        </w:rPr>
        <w:t>1</w:t>
      </w:r>
      <w:r>
        <w:rPr>
          <w:rFonts w:ascii="Times New Roman" w:hAnsi="Times New Roman" w:cs="Times New Roman"/>
          <w:sz w:val="24"/>
          <w:szCs w:val="24"/>
          <w:lang w:val="ro-RO"/>
        </w:rPr>
        <w:t xml:space="preserve"> – Cap. </w:t>
      </w:r>
      <w:r w:rsidR="00A866F3" w:rsidRPr="006360C1">
        <w:rPr>
          <w:rFonts w:ascii="Times New Roman" w:eastAsia="Times New Roman" w:hAnsi="Times New Roman" w:cs="Times New Roman"/>
          <w:b/>
          <w:bCs/>
          <w:color w:val="000000"/>
          <w:sz w:val="24"/>
          <w:szCs w:val="24"/>
          <w:lang w:val="en-US" w:eastAsia="ru-RU"/>
        </w:rPr>
        <w:t xml:space="preserve">III. </w:t>
      </w:r>
      <w:proofErr w:type="spellStart"/>
      <w:r w:rsidR="00A866F3" w:rsidRPr="006360C1">
        <w:rPr>
          <w:rFonts w:ascii="Times New Roman" w:eastAsia="Times New Roman" w:hAnsi="Times New Roman" w:cs="Times New Roman"/>
          <w:b/>
          <w:bCs/>
          <w:color w:val="000000"/>
          <w:sz w:val="24"/>
          <w:szCs w:val="24"/>
          <w:lang w:val="en-US" w:eastAsia="ru-RU"/>
        </w:rPr>
        <w:t>Executarea</w:t>
      </w:r>
      <w:proofErr w:type="spellEnd"/>
      <w:r w:rsidR="00A866F3" w:rsidRPr="006360C1">
        <w:rPr>
          <w:rFonts w:ascii="Times New Roman" w:eastAsia="Times New Roman" w:hAnsi="Times New Roman" w:cs="Times New Roman"/>
          <w:b/>
          <w:bCs/>
          <w:color w:val="000000"/>
          <w:sz w:val="24"/>
          <w:szCs w:val="24"/>
          <w:lang w:val="en-US" w:eastAsia="ru-RU"/>
        </w:rPr>
        <w:t xml:space="preserve">, </w:t>
      </w:r>
      <w:proofErr w:type="spellStart"/>
      <w:r w:rsidR="00A866F3" w:rsidRPr="006360C1">
        <w:rPr>
          <w:rFonts w:ascii="Times New Roman" w:eastAsia="Times New Roman" w:hAnsi="Times New Roman" w:cs="Times New Roman"/>
          <w:b/>
          <w:bCs/>
          <w:color w:val="000000"/>
          <w:sz w:val="24"/>
          <w:szCs w:val="24"/>
          <w:lang w:val="en-US" w:eastAsia="ru-RU"/>
        </w:rPr>
        <w:t>raportarea</w:t>
      </w:r>
      <w:proofErr w:type="spellEnd"/>
      <w:r w:rsidR="00A866F3" w:rsidRPr="006360C1">
        <w:rPr>
          <w:rFonts w:ascii="Times New Roman" w:eastAsia="Times New Roman" w:hAnsi="Times New Roman" w:cs="Times New Roman"/>
          <w:b/>
          <w:bCs/>
          <w:color w:val="000000"/>
          <w:sz w:val="24"/>
          <w:szCs w:val="24"/>
          <w:lang w:val="en-US" w:eastAsia="ru-RU"/>
        </w:rPr>
        <w:t xml:space="preserve"> </w:t>
      </w:r>
      <w:proofErr w:type="spellStart"/>
      <w:r w:rsidR="00A866F3" w:rsidRPr="006360C1">
        <w:rPr>
          <w:rFonts w:ascii="Times New Roman" w:eastAsia="Times New Roman" w:hAnsi="Times New Roman" w:cs="Times New Roman"/>
          <w:b/>
          <w:bCs/>
          <w:color w:val="000000"/>
          <w:sz w:val="24"/>
          <w:szCs w:val="24"/>
          <w:lang w:val="en-US" w:eastAsia="ru-RU"/>
        </w:rPr>
        <w:t>şi</w:t>
      </w:r>
      <w:proofErr w:type="spellEnd"/>
      <w:r w:rsidR="00A866F3" w:rsidRPr="006360C1">
        <w:rPr>
          <w:rFonts w:ascii="Times New Roman" w:eastAsia="Times New Roman" w:hAnsi="Times New Roman" w:cs="Times New Roman"/>
          <w:b/>
          <w:bCs/>
          <w:color w:val="000000"/>
          <w:sz w:val="24"/>
          <w:szCs w:val="24"/>
          <w:lang w:val="en-US" w:eastAsia="ru-RU"/>
        </w:rPr>
        <w:t xml:space="preserve"> </w:t>
      </w:r>
      <w:proofErr w:type="spellStart"/>
      <w:r w:rsidR="00A866F3" w:rsidRPr="006360C1">
        <w:rPr>
          <w:rFonts w:ascii="Times New Roman" w:eastAsia="Times New Roman" w:hAnsi="Times New Roman" w:cs="Times New Roman"/>
          <w:b/>
          <w:bCs/>
          <w:color w:val="000000"/>
          <w:sz w:val="24"/>
          <w:szCs w:val="24"/>
          <w:lang w:val="en-US" w:eastAsia="ru-RU"/>
        </w:rPr>
        <w:t>monitorizarea</w:t>
      </w:r>
      <w:proofErr w:type="spellEnd"/>
      <w:r w:rsidR="00A866F3" w:rsidRPr="006360C1">
        <w:rPr>
          <w:rFonts w:ascii="Times New Roman" w:eastAsia="Times New Roman" w:hAnsi="Times New Roman" w:cs="Times New Roman"/>
          <w:b/>
          <w:bCs/>
          <w:color w:val="000000"/>
          <w:sz w:val="24"/>
          <w:szCs w:val="24"/>
          <w:lang w:val="en-US" w:eastAsia="ru-RU"/>
        </w:rPr>
        <w:t xml:space="preserve"> </w:t>
      </w:r>
      <w:proofErr w:type="spellStart"/>
      <w:r w:rsidR="00A866F3" w:rsidRPr="006360C1">
        <w:rPr>
          <w:rFonts w:ascii="Times New Roman" w:eastAsia="Times New Roman" w:hAnsi="Times New Roman" w:cs="Times New Roman"/>
          <w:b/>
          <w:bCs/>
          <w:color w:val="000000"/>
          <w:sz w:val="24"/>
          <w:szCs w:val="24"/>
          <w:lang w:val="en-US" w:eastAsia="ru-RU"/>
        </w:rPr>
        <w:t>bugetelor</w:t>
      </w:r>
      <w:proofErr w:type="spellEnd"/>
    </w:p>
    <w:p w:rsidR="00EE5F58" w:rsidRDefault="00A866F3" w:rsidP="00EE5F58">
      <w:pPr>
        <w:jc w:val="both"/>
        <w:rPr>
          <w:rFonts w:ascii="Times New Roman" w:eastAsia="Times New Roman" w:hAnsi="Times New Roman" w:cs="Times New Roman"/>
          <w:color w:val="000000"/>
          <w:sz w:val="24"/>
          <w:szCs w:val="24"/>
          <w:lang w:val="fr-FR" w:eastAsia="ru-RU"/>
        </w:rPr>
      </w:pPr>
      <w:r w:rsidRPr="00A866F3">
        <w:rPr>
          <w:rFonts w:ascii="Times New Roman" w:eastAsia="Times New Roman" w:hAnsi="Times New Roman" w:cs="Times New Roman"/>
          <w:color w:val="000000"/>
          <w:sz w:val="24"/>
          <w:szCs w:val="24"/>
          <w:lang w:val="en-US" w:eastAsia="ru-RU"/>
        </w:rPr>
        <w:t xml:space="preserve">    </w:t>
      </w:r>
      <w:r w:rsidRPr="00A866F3">
        <w:rPr>
          <w:rFonts w:ascii="Times New Roman" w:eastAsia="Times New Roman" w:hAnsi="Times New Roman" w:cs="Times New Roman"/>
          <w:color w:val="000000"/>
          <w:sz w:val="24"/>
          <w:szCs w:val="24"/>
          <w:lang w:val="fr-FR" w:eastAsia="ru-RU"/>
        </w:rPr>
        <w:t>21. Executarea bugetelor instituţiilor de învăţămînt este reglementată de actele normative în vigoare.</w:t>
      </w:r>
      <w:r w:rsidRPr="00A866F3">
        <w:rPr>
          <w:rFonts w:ascii="Times New Roman" w:eastAsia="Times New Roman" w:hAnsi="Times New Roman" w:cs="Times New Roman"/>
          <w:color w:val="000000"/>
          <w:sz w:val="24"/>
          <w:szCs w:val="24"/>
          <w:lang w:val="fr-FR" w:eastAsia="ru-RU"/>
        </w:rPr>
        <w:br/>
        <w:t>    22. Soldurile băneşti înregistrate la data încheierii anului bugetar din transferurile categoriale se acumulează în componenta unităţii administrativ-teritoriale pentru utilizare în anul respectiv, în corespundere cu prevederile Regulamentului cuprins în anexa nr.2 la prezenta hotărîre.</w:t>
      </w:r>
      <w:r w:rsidRPr="00A866F3">
        <w:rPr>
          <w:rFonts w:ascii="Times New Roman" w:eastAsia="Times New Roman" w:hAnsi="Times New Roman" w:cs="Times New Roman"/>
          <w:color w:val="000000"/>
          <w:sz w:val="24"/>
          <w:szCs w:val="24"/>
          <w:lang w:val="fr-FR" w:eastAsia="ru-RU"/>
        </w:rPr>
        <w:br/>
        <w:t>    23. Autorităţile administraţiei publice locale şi instituţiile de învăţămînt prezintă, la solicitarea Ministerului Educaţiei, informaţii şi date, conform unor indicatori şi formulare, în termenul stabilit de acesta.</w:t>
      </w:r>
    </w:p>
    <w:p w:rsidR="00EE5F58" w:rsidRDefault="00A866F3" w:rsidP="00EE5F58">
      <w:pPr>
        <w:jc w:val="both"/>
        <w:rPr>
          <w:rFonts w:ascii="Times New Roman" w:eastAsia="Times New Roman" w:hAnsi="Times New Roman" w:cs="Times New Roman"/>
          <w:color w:val="000000"/>
          <w:sz w:val="24"/>
          <w:szCs w:val="24"/>
          <w:lang w:val="fr-FR" w:eastAsia="ru-RU"/>
        </w:rPr>
      </w:pPr>
      <w:r w:rsidRPr="00A866F3">
        <w:rPr>
          <w:rFonts w:ascii="Times New Roman" w:eastAsia="Times New Roman" w:hAnsi="Times New Roman" w:cs="Times New Roman"/>
          <w:color w:val="000000"/>
          <w:sz w:val="24"/>
          <w:szCs w:val="24"/>
          <w:lang w:val="fr-FR" w:eastAsia="ru-RU"/>
        </w:rPr>
        <w:t>    24. Rapoartele financiare privind executarea bugetului instituţiilor de învăţămînt se întocmesc conform prevederilor legislaţiei în vigoare.</w:t>
      </w:r>
    </w:p>
    <w:p w:rsidR="00EE5F58" w:rsidRDefault="00A866F3" w:rsidP="00EE5F58">
      <w:pPr>
        <w:jc w:val="both"/>
        <w:rPr>
          <w:rFonts w:ascii="Times New Roman" w:eastAsia="Times New Roman" w:hAnsi="Times New Roman" w:cs="Times New Roman"/>
          <w:b/>
          <w:color w:val="000000"/>
          <w:sz w:val="24"/>
          <w:szCs w:val="24"/>
          <w:u w:val="single"/>
          <w:lang w:val="fr-FR" w:eastAsia="ru-RU"/>
        </w:rPr>
      </w:pPr>
      <w:r w:rsidRPr="00A866F3">
        <w:rPr>
          <w:rFonts w:ascii="Times New Roman" w:eastAsia="Times New Roman" w:hAnsi="Times New Roman" w:cs="Times New Roman"/>
          <w:color w:val="000000"/>
          <w:sz w:val="24"/>
          <w:szCs w:val="24"/>
          <w:lang w:val="fr-FR" w:eastAsia="ru-RU"/>
        </w:rPr>
        <w:t xml:space="preserve">    25. </w:t>
      </w:r>
      <w:r w:rsidRPr="00A866F3">
        <w:rPr>
          <w:rFonts w:ascii="Times New Roman" w:eastAsia="Times New Roman" w:hAnsi="Times New Roman" w:cs="Times New Roman"/>
          <w:b/>
          <w:color w:val="000000"/>
          <w:sz w:val="24"/>
          <w:szCs w:val="24"/>
          <w:lang w:val="fr-FR" w:eastAsia="ru-RU"/>
        </w:rPr>
        <w:t>Monitorizarea aplicării prezentei Metodologii se efectuează la nivel central de către Ministerul Educaţiei în comun cu Ministerul Finanţelor</w:t>
      </w:r>
      <w:r w:rsidRPr="00A866F3">
        <w:rPr>
          <w:rFonts w:ascii="Times New Roman" w:eastAsia="Times New Roman" w:hAnsi="Times New Roman" w:cs="Times New Roman"/>
          <w:b/>
          <w:color w:val="000000"/>
          <w:sz w:val="24"/>
          <w:szCs w:val="24"/>
          <w:u w:val="single"/>
          <w:lang w:val="fr-FR" w:eastAsia="ru-RU"/>
        </w:rPr>
        <w:t>, iar la nivel local – de  către direcţiile de învăţămînt în comun cu direcţiile finanţe. </w:t>
      </w:r>
    </w:p>
    <w:p w:rsidR="00A866F3" w:rsidRPr="00EE5F58" w:rsidRDefault="00A866F3" w:rsidP="00EE5F58">
      <w:pPr>
        <w:jc w:val="both"/>
        <w:rPr>
          <w:rFonts w:ascii="Times New Roman" w:eastAsia="Times New Roman" w:hAnsi="Times New Roman" w:cs="Times New Roman"/>
          <w:b/>
          <w:color w:val="000000"/>
          <w:sz w:val="24"/>
          <w:szCs w:val="24"/>
          <w:u w:val="single"/>
          <w:lang w:val="fr-FR" w:eastAsia="ru-RU"/>
        </w:rPr>
      </w:pPr>
      <w:r w:rsidRPr="00A866F3">
        <w:rPr>
          <w:rFonts w:ascii="Times New Roman" w:eastAsia="Times New Roman" w:hAnsi="Times New Roman" w:cs="Times New Roman"/>
          <w:color w:val="000000"/>
          <w:sz w:val="24"/>
          <w:szCs w:val="24"/>
          <w:lang w:val="fr-FR" w:eastAsia="ru-RU"/>
        </w:rPr>
        <w:t xml:space="preserve">    26. </w:t>
      </w:r>
      <w:r w:rsidRPr="00A866F3">
        <w:rPr>
          <w:rFonts w:ascii="Times New Roman" w:eastAsia="Times New Roman" w:hAnsi="Times New Roman" w:cs="Times New Roman"/>
          <w:b/>
          <w:i/>
          <w:color w:val="000000"/>
          <w:sz w:val="24"/>
          <w:szCs w:val="24"/>
          <w:lang w:val="fr-FR" w:eastAsia="ru-RU"/>
        </w:rPr>
        <w:t>Informaţiile despre bugetul aprobat al instituţiilor de învăţămînt, executarea acestuia şi rezultatele monitorizării aplicării prezentei  Metodologii se postează pe pagina web oficială a Ministerului Educaţiei şi a consiliului municipal/raional şi/sau a Adunării Populare a Găgăuziei.</w:t>
      </w:r>
    </w:p>
    <w:p w:rsidR="00A866F3" w:rsidRDefault="00A866F3" w:rsidP="00EE5F58">
      <w:pPr>
        <w:jc w:val="both"/>
        <w:rPr>
          <w:rFonts w:ascii="Times New Roman" w:hAnsi="Times New Roman" w:cs="Times New Roman"/>
          <w:sz w:val="24"/>
          <w:szCs w:val="24"/>
          <w:lang w:val="ro-RO"/>
        </w:rPr>
      </w:pPr>
    </w:p>
    <w:p w:rsidR="008B4E28" w:rsidRPr="00A866F3" w:rsidRDefault="008B4E28" w:rsidP="00EE5F58">
      <w:pPr>
        <w:ind w:firstLine="708"/>
        <w:jc w:val="both"/>
        <w:rPr>
          <w:rFonts w:ascii="Times New Roman" w:eastAsia="Times New Roman" w:hAnsi="Times New Roman" w:cs="Times New Roman"/>
          <w:color w:val="000000"/>
          <w:sz w:val="24"/>
          <w:szCs w:val="24"/>
          <w:lang w:val="ro-RO" w:eastAsia="ru-RU"/>
        </w:rPr>
      </w:pPr>
      <w:r w:rsidRPr="00EE5F58">
        <w:rPr>
          <w:rFonts w:ascii="Times New Roman" w:eastAsia="Times New Roman" w:hAnsi="Times New Roman" w:cs="Times New Roman"/>
          <w:b/>
          <w:color w:val="000000"/>
          <w:sz w:val="24"/>
          <w:szCs w:val="24"/>
          <w:lang w:val="ro-RO" w:eastAsia="ru-RU"/>
        </w:rPr>
        <w:t>Anexa nr.</w:t>
      </w:r>
      <w:r w:rsidR="00EE5F58">
        <w:rPr>
          <w:rFonts w:ascii="Times New Roman" w:eastAsia="Times New Roman" w:hAnsi="Times New Roman" w:cs="Times New Roman"/>
          <w:b/>
          <w:color w:val="000000"/>
          <w:sz w:val="24"/>
          <w:szCs w:val="24"/>
          <w:lang w:val="ro-RO" w:eastAsia="ru-RU"/>
        </w:rPr>
        <w:t xml:space="preserve"> </w:t>
      </w:r>
      <w:r w:rsidRPr="00EE5F58">
        <w:rPr>
          <w:rFonts w:ascii="Times New Roman" w:eastAsia="Times New Roman" w:hAnsi="Times New Roman" w:cs="Times New Roman"/>
          <w:b/>
          <w:color w:val="000000"/>
          <w:sz w:val="24"/>
          <w:szCs w:val="24"/>
          <w:lang w:val="ro-RO" w:eastAsia="ru-RU"/>
        </w:rPr>
        <w:t>2</w:t>
      </w:r>
      <w:r w:rsidRPr="008B4E28">
        <w:rPr>
          <w:rFonts w:ascii="Times New Roman" w:eastAsia="Times New Roman" w:hAnsi="Times New Roman" w:cs="Times New Roman"/>
          <w:color w:val="000000"/>
          <w:sz w:val="24"/>
          <w:szCs w:val="24"/>
          <w:lang w:val="ro-RO" w:eastAsia="ru-RU"/>
        </w:rPr>
        <w:t> </w:t>
      </w:r>
      <w:r>
        <w:rPr>
          <w:rFonts w:ascii="Times New Roman" w:eastAsia="Times New Roman" w:hAnsi="Times New Roman"/>
          <w:color w:val="000000"/>
          <w:sz w:val="24"/>
          <w:szCs w:val="24"/>
          <w:lang w:val="ro-RO" w:eastAsia="ru-RU"/>
        </w:rPr>
        <w:t>–</w:t>
      </w:r>
      <w:r w:rsidRPr="008B4E28">
        <w:rPr>
          <w:rFonts w:ascii="Times New Roman" w:eastAsia="Times New Roman" w:hAnsi="Times New Roman"/>
          <w:color w:val="000000"/>
          <w:sz w:val="24"/>
          <w:szCs w:val="24"/>
          <w:lang w:val="ro-RO" w:eastAsia="ru-RU"/>
        </w:rPr>
        <w:t xml:space="preserve"> </w:t>
      </w:r>
      <w:r w:rsidRPr="00EE5F58">
        <w:rPr>
          <w:rFonts w:ascii="Times New Roman" w:eastAsia="Times New Roman" w:hAnsi="Times New Roman" w:cs="Times New Roman"/>
          <w:b/>
          <w:bCs/>
          <w:i/>
          <w:color w:val="000000"/>
          <w:sz w:val="24"/>
          <w:szCs w:val="24"/>
          <w:lang w:val="ro-RO" w:eastAsia="ru-RU"/>
        </w:rPr>
        <w:t>REGULAMENT</w:t>
      </w:r>
      <w:r w:rsidRPr="00EE5F58">
        <w:rPr>
          <w:rFonts w:ascii="Times New Roman" w:eastAsia="Times New Roman" w:hAnsi="Times New Roman"/>
          <w:b/>
          <w:bCs/>
          <w:i/>
          <w:color w:val="000000"/>
          <w:sz w:val="24"/>
          <w:szCs w:val="24"/>
          <w:lang w:val="ro-RO" w:eastAsia="ru-RU"/>
        </w:rPr>
        <w:t xml:space="preserve"> </w:t>
      </w:r>
      <w:r w:rsidRPr="00EE5F58">
        <w:rPr>
          <w:rFonts w:ascii="Times New Roman" w:eastAsia="Times New Roman" w:hAnsi="Times New Roman" w:cs="Times New Roman"/>
          <w:b/>
          <w:bCs/>
          <w:i/>
          <w:color w:val="000000"/>
          <w:sz w:val="24"/>
          <w:szCs w:val="24"/>
          <w:lang w:val="ro-RO" w:eastAsia="ru-RU"/>
        </w:rPr>
        <w:t>privind repartizarea şi utilizarea mijloacelor financiare  din componenta unităţii administrativ-teritoriale</w:t>
      </w:r>
      <w:r>
        <w:rPr>
          <w:rFonts w:ascii="Times New Roman" w:eastAsia="Times New Roman" w:hAnsi="Times New Roman"/>
          <w:b/>
          <w:bCs/>
          <w:color w:val="000000"/>
          <w:sz w:val="24"/>
          <w:szCs w:val="24"/>
          <w:lang w:val="ro-RO" w:eastAsia="ru-RU"/>
        </w:rPr>
        <w:t xml:space="preserve"> </w:t>
      </w:r>
      <w:r w:rsidR="00A866F3">
        <w:rPr>
          <w:rFonts w:ascii="Times New Roman" w:eastAsia="Times New Roman" w:hAnsi="Times New Roman"/>
          <w:b/>
          <w:bCs/>
          <w:color w:val="000000"/>
          <w:sz w:val="24"/>
          <w:szCs w:val="24"/>
          <w:lang w:val="ro-RO" w:eastAsia="ru-RU"/>
        </w:rPr>
        <w:t xml:space="preserve">– </w:t>
      </w:r>
      <w:r w:rsidRPr="00EE5F58">
        <w:rPr>
          <w:rFonts w:ascii="Times New Roman" w:eastAsia="Times New Roman" w:hAnsi="Times New Roman" w:cs="Times New Roman"/>
          <w:b/>
          <w:color w:val="000000"/>
          <w:sz w:val="24"/>
          <w:szCs w:val="24"/>
          <w:highlight w:val="yellow"/>
          <w:u w:val="single"/>
          <w:lang w:val="ro-RO" w:eastAsia="ru-RU"/>
        </w:rPr>
        <w:t xml:space="preserve">Propunerile pentru repartizarea componentei unităţii administrativ-teritoriale sînt elaborate de către </w:t>
      </w:r>
      <w:r w:rsidR="00EE5F58">
        <w:rPr>
          <w:rFonts w:ascii="Times New Roman" w:eastAsia="Times New Roman" w:hAnsi="Times New Roman" w:cs="Times New Roman"/>
          <w:b/>
          <w:color w:val="000000"/>
          <w:sz w:val="24"/>
          <w:szCs w:val="24"/>
          <w:highlight w:val="yellow"/>
          <w:u w:val="single"/>
          <w:lang w:val="ro-RO" w:eastAsia="ru-RU"/>
        </w:rPr>
        <w:t>D</w:t>
      </w:r>
      <w:r w:rsidRPr="00EE5F58">
        <w:rPr>
          <w:rFonts w:ascii="Times New Roman" w:eastAsia="Times New Roman" w:hAnsi="Times New Roman" w:cs="Times New Roman"/>
          <w:b/>
          <w:color w:val="000000"/>
          <w:sz w:val="24"/>
          <w:szCs w:val="24"/>
          <w:highlight w:val="yellow"/>
          <w:u w:val="single"/>
          <w:lang w:val="ro-RO" w:eastAsia="ru-RU"/>
        </w:rPr>
        <w:t xml:space="preserve">irecţia de învăţămînt în coordonare cu </w:t>
      </w:r>
      <w:r w:rsidR="00EE5F58">
        <w:rPr>
          <w:rFonts w:ascii="Times New Roman" w:eastAsia="Times New Roman" w:hAnsi="Times New Roman" w:cs="Times New Roman"/>
          <w:b/>
          <w:color w:val="000000"/>
          <w:sz w:val="24"/>
          <w:szCs w:val="24"/>
          <w:highlight w:val="yellow"/>
          <w:u w:val="single"/>
          <w:lang w:val="ro-RO" w:eastAsia="ru-RU"/>
        </w:rPr>
        <w:t>D</w:t>
      </w:r>
      <w:r w:rsidRPr="00EE5F58">
        <w:rPr>
          <w:rFonts w:ascii="Times New Roman" w:eastAsia="Times New Roman" w:hAnsi="Times New Roman" w:cs="Times New Roman"/>
          <w:b/>
          <w:color w:val="000000"/>
          <w:sz w:val="24"/>
          <w:szCs w:val="24"/>
          <w:highlight w:val="yellow"/>
          <w:u w:val="single"/>
          <w:lang w:val="ro-RO" w:eastAsia="ru-RU"/>
        </w:rPr>
        <w:t>irecţia finanţe.</w:t>
      </w:r>
    </w:p>
    <w:p w:rsidR="00E0118E" w:rsidRPr="00E0118E" w:rsidRDefault="00E0118E" w:rsidP="00EE5F58">
      <w:pPr>
        <w:jc w:val="both"/>
        <w:rPr>
          <w:rFonts w:ascii="Times New Roman" w:hAnsi="Times New Roman" w:cs="Times New Roman"/>
          <w:sz w:val="24"/>
          <w:szCs w:val="24"/>
          <w:lang w:val="ro-RO"/>
        </w:rPr>
      </w:pPr>
      <w:r w:rsidRPr="00E0118E">
        <w:rPr>
          <w:rFonts w:ascii="Times New Roman" w:hAnsi="Times New Roman" w:cs="Times New Roman"/>
          <w:sz w:val="24"/>
          <w:szCs w:val="24"/>
          <w:lang w:val="ro-RO"/>
        </w:rPr>
        <w:t xml:space="preserve"> </w:t>
      </w:r>
    </w:p>
    <w:p w:rsidR="00E0118E" w:rsidRPr="00E0118E" w:rsidRDefault="00E0118E">
      <w:pPr>
        <w:rPr>
          <w:rFonts w:ascii="Times New Roman" w:hAnsi="Times New Roman" w:cs="Times New Roman"/>
          <w:sz w:val="24"/>
          <w:szCs w:val="24"/>
          <w:lang w:val="ro-RO"/>
        </w:rPr>
      </w:pPr>
    </w:p>
    <w:sectPr w:rsidR="00E0118E" w:rsidRPr="00E0118E" w:rsidSect="00D62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18E"/>
    <w:rsid w:val="00174086"/>
    <w:rsid w:val="0087075F"/>
    <w:rsid w:val="008B4E28"/>
    <w:rsid w:val="00974F31"/>
    <w:rsid w:val="00A42FA0"/>
    <w:rsid w:val="00A866F3"/>
    <w:rsid w:val="00B34D79"/>
    <w:rsid w:val="00D623B6"/>
    <w:rsid w:val="00E0118E"/>
    <w:rsid w:val="00E615BF"/>
    <w:rsid w:val="00EE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B6"/>
    <w:rPr>
      <w:lang w:val="ro-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E-Enter</dc:creator>
  <cp:lastModifiedBy>E-Enter</cp:lastModifiedBy>
  <cp:revision>1</cp:revision>
  <dcterms:created xsi:type="dcterms:W3CDTF">2015-11-03T18:27:00Z</dcterms:created>
  <dcterms:modified xsi:type="dcterms:W3CDTF">2015-11-03T19:03:00Z</dcterms:modified>
</cp:coreProperties>
</file>